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 xml:space="preserve">Évolution de l’enneigement depuis 2019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L'indicateur mesure la hauteur de neige moyenne annuelle (entre 2019 et l’année N-1).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cm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la moyenne des hauteurs de neige journalières sur la saison hivernale est d’abord calculée à l’échelle de chaque maille SAFRAN (8 km²) à partir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Collabora_Office/25.04.9.2$Windows_X86_64 LibreOffice_project/29b0eb8ba16f7c9f343ec5f335fd28028457dac3</Application>
  <AppVersion>15.0000</AppVersion>
  <Pages>1</Pages>
  <Words>191</Words>
  <Characters>1041</Characters>
  <CharactersWithSpaces>1192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2026-09-01T07:16:00Z</dcterms:created>
  <dc:creator>yravaud</dc:creator>
  <dc:description/>
  <dc:language>fr-FR</dc:language>
  <cp:lastModifiedBy/>
  <dcterms:modified xsi:type="dcterms:W3CDTF">2026-09-07T17:06:41Z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